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852"/>
        <w:gridCol w:w="3203"/>
        <w:gridCol w:w="2749"/>
        <w:gridCol w:w="2982"/>
      </w:tblGrid>
      <w:tr w:rsidR="00CE693C" w:rsidRPr="00813788" w14:paraId="61744F4A" w14:textId="77777777" w:rsidTr="00B13876">
        <w:trPr>
          <w:trHeight w:val="28"/>
        </w:trPr>
        <w:tc>
          <w:tcPr>
            <w:tcW w:w="9786" w:type="dxa"/>
            <w:gridSpan w:val="4"/>
            <w:tcBorders>
              <w:top w:val="nil"/>
              <w:left w:val="nil"/>
              <w:bottom w:val="nil"/>
              <w:right w:val="nil"/>
            </w:tcBorders>
            <w:shd w:val="clear" w:color="auto" w:fill="auto"/>
            <w:noWrap/>
            <w:vAlign w:val="center"/>
          </w:tcPr>
          <w:p w14:paraId="0CF9AD26" w14:textId="77777777" w:rsidR="00CE693C" w:rsidRPr="00813788" w:rsidRDefault="00CE693C" w:rsidP="00B13876">
            <w:pPr>
              <w:widowControl/>
              <w:spacing w:line="400" w:lineRule="exact"/>
              <w:jc w:val="right"/>
              <w:rPr>
                <w:rFonts w:ascii="ＭＳ ゴシック" w:eastAsia="ＭＳ ゴシック" w:hAnsi="ＭＳ ゴシック" w:cs="ＭＳ Ｐゴシック"/>
                <w:b/>
                <w:bCs/>
                <w:kern w:val="0"/>
                <w:sz w:val="26"/>
                <w:szCs w:val="26"/>
              </w:rPr>
            </w:pPr>
            <w:r w:rsidRPr="00813788">
              <w:rPr>
                <w:rFonts w:ascii="ＭＳ ゴシック" w:eastAsia="ＭＳ ゴシック" w:hAnsi="ＭＳ ゴシック" w:cs="ＭＳ Ｐゴシック" w:hint="eastAsia"/>
                <w:b/>
                <w:bCs/>
                <w:kern w:val="0"/>
                <w:sz w:val="26"/>
                <w:szCs w:val="26"/>
              </w:rPr>
              <w:t>（別添２）</w:t>
            </w:r>
          </w:p>
        </w:tc>
      </w:tr>
      <w:tr w:rsidR="00CE693C" w:rsidRPr="00813788" w14:paraId="301DD109" w14:textId="77777777" w:rsidTr="00B13876">
        <w:trPr>
          <w:trHeight w:val="28"/>
        </w:trPr>
        <w:tc>
          <w:tcPr>
            <w:tcW w:w="9786" w:type="dxa"/>
            <w:gridSpan w:val="4"/>
            <w:tcBorders>
              <w:top w:val="nil"/>
              <w:left w:val="nil"/>
              <w:bottom w:val="nil"/>
              <w:right w:val="nil"/>
            </w:tcBorders>
            <w:shd w:val="clear" w:color="auto" w:fill="auto"/>
            <w:noWrap/>
            <w:vAlign w:val="center"/>
          </w:tcPr>
          <w:p w14:paraId="4612A479" w14:textId="77777777" w:rsidR="00CE693C" w:rsidRPr="00813788" w:rsidRDefault="00CE693C" w:rsidP="00B13876">
            <w:pPr>
              <w:widowControl/>
              <w:spacing w:line="400" w:lineRule="exact"/>
              <w:jc w:val="center"/>
              <w:rPr>
                <w:rFonts w:ascii="ＭＳ ゴシック" w:eastAsia="ＭＳ ゴシック" w:hAnsi="ＭＳ ゴシック" w:cs="ＭＳ Ｐゴシック"/>
                <w:b/>
                <w:bCs/>
                <w:kern w:val="0"/>
                <w:sz w:val="26"/>
                <w:szCs w:val="26"/>
              </w:rPr>
            </w:pPr>
            <w:r w:rsidRPr="00813788">
              <w:rPr>
                <w:rFonts w:ascii="ＭＳ ゴシック" w:eastAsia="ＭＳ ゴシック" w:hAnsi="ＭＳ ゴシック" w:cs="ＭＳ Ｐゴシック" w:hint="eastAsia"/>
                <w:b/>
                <w:bCs/>
                <w:kern w:val="0"/>
                <w:sz w:val="26"/>
                <w:szCs w:val="26"/>
              </w:rPr>
              <w:t xml:space="preserve">農林水産業・食品産業の作業安全のための規範（個別規範：漁業）　</w:t>
            </w:r>
          </w:p>
          <w:p w14:paraId="543C8096" w14:textId="77777777" w:rsidR="00CE693C" w:rsidRPr="00813788" w:rsidRDefault="00CE693C" w:rsidP="00B13876">
            <w:pPr>
              <w:widowControl/>
              <w:spacing w:line="400" w:lineRule="exact"/>
              <w:jc w:val="center"/>
              <w:rPr>
                <w:rFonts w:ascii="ＭＳ ゴシック" w:eastAsia="ＭＳ ゴシック" w:hAnsi="ＭＳ ゴシック" w:cs="ＭＳ Ｐゴシック"/>
                <w:b/>
                <w:bCs/>
                <w:kern w:val="0"/>
                <w:sz w:val="26"/>
                <w:szCs w:val="26"/>
              </w:rPr>
            </w:pPr>
            <w:r w:rsidRPr="00813788">
              <w:rPr>
                <w:rFonts w:ascii="ＭＳ ゴシック" w:eastAsia="ＭＳ ゴシック" w:hAnsi="ＭＳ ゴシック" w:cs="ＭＳ Ｐゴシック" w:hint="eastAsia"/>
                <w:b/>
                <w:bCs/>
                <w:kern w:val="0"/>
                <w:sz w:val="26"/>
                <w:szCs w:val="26"/>
              </w:rPr>
              <w:t>事業者団体向け　チェックシート</w:t>
            </w:r>
          </w:p>
        </w:tc>
      </w:tr>
      <w:tr w:rsidR="00CE693C" w:rsidRPr="00813788" w14:paraId="498CEC1C" w14:textId="77777777" w:rsidTr="00074867">
        <w:trPr>
          <w:trHeight w:val="480"/>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01960058" w14:textId="77777777" w:rsidR="00CE693C" w:rsidRPr="00813788" w:rsidRDefault="00CE693C" w:rsidP="00074867">
            <w:pPr>
              <w:widowControl/>
              <w:snapToGrid w:val="0"/>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事業者団体名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7EDDB" w14:textId="77777777" w:rsidR="00CE693C" w:rsidRPr="00813788" w:rsidRDefault="00CE693C" w:rsidP="00074867">
            <w:pPr>
              <w:widowControl/>
              <w:snapToGrid w:val="0"/>
              <w:jc w:val="center"/>
              <w:rPr>
                <w:rFonts w:ascii="ＭＳ 明朝" w:eastAsia="ＭＳ 明朝" w:hAnsi="ＭＳ 明朝" w:cs="ＭＳ Ｐゴシック"/>
                <w:kern w:val="0"/>
                <w:sz w:val="24"/>
                <w:szCs w:val="24"/>
              </w:rPr>
            </w:pPr>
          </w:p>
        </w:tc>
      </w:tr>
      <w:tr w:rsidR="00CE693C" w:rsidRPr="00813788" w14:paraId="000EEA1E" w14:textId="77777777" w:rsidTr="00074867">
        <w:trPr>
          <w:trHeight w:val="432"/>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3E4AD5CC" w14:textId="77777777" w:rsidR="00CE693C" w:rsidRPr="00813788" w:rsidRDefault="00CE693C" w:rsidP="00074867">
            <w:pPr>
              <w:widowControl/>
              <w:snapToGrid w:val="0"/>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契約管理番号</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8D4F7" w14:textId="77777777" w:rsidR="00CE693C" w:rsidRPr="00813788" w:rsidRDefault="00CE693C" w:rsidP="00074867">
            <w:pPr>
              <w:widowControl/>
              <w:snapToGrid w:val="0"/>
              <w:jc w:val="center"/>
              <w:rPr>
                <w:rFonts w:ascii="ＭＳ 明朝" w:eastAsia="ＭＳ 明朝" w:hAnsi="ＭＳ 明朝" w:cs="ＭＳ Ｐゴシック"/>
                <w:kern w:val="0"/>
                <w:sz w:val="24"/>
                <w:szCs w:val="24"/>
              </w:rPr>
            </w:pPr>
          </w:p>
        </w:tc>
      </w:tr>
      <w:tr w:rsidR="00CE693C" w:rsidRPr="00813788" w14:paraId="32037835" w14:textId="77777777" w:rsidTr="00074867">
        <w:trPr>
          <w:trHeight w:val="472"/>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573820F7" w14:textId="77777777" w:rsidR="00CE693C" w:rsidRPr="00813788" w:rsidRDefault="00CE693C" w:rsidP="00074867">
            <w:pPr>
              <w:widowControl/>
              <w:snapToGrid w:val="0"/>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59A0C" w14:textId="77777777" w:rsidR="00CE693C" w:rsidRPr="00813788" w:rsidRDefault="00CE693C" w:rsidP="00074867">
            <w:pPr>
              <w:widowControl/>
              <w:snapToGrid w:val="0"/>
              <w:jc w:val="center"/>
              <w:rPr>
                <w:rFonts w:ascii="ＭＳ 明朝" w:eastAsia="ＭＳ 明朝" w:hAnsi="ＭＳ 明朝" w:cs="ＭＳ Ｐゴシック"/>
                <w:kern w:val="0"/>
                <w:sz w:val="24"/>
                <w:szCs w:val="24"/>
              </w:rPr>
            </w:pPr>
          </w:p>
        </w:tc>
      </w:tr>
      <w:tr w:rsidR="00CE693C" w:rsidRPr="00813788" w14:paraId="74E64603" w14:textId="77777777" w:rsidTr="00B13876">
        <w:trPr>
          <w:trHeight w:val="47"/>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noWrap/>
            <w:tcMar>
              <w:top w:w="57" w:type="dxa"/>
              <w:bottom w:w="57" w:type="dxa"/>
            </w:tcMar>
            <w:vAlign w:val="center"/>
          </w:tcPr>
          <w:p w14:paraId="4A27456C" w14:textId="77777777" w:rsidR="00CE693C" w:rsidRPr="00813788" w:rsidRDefault="00CE693C" w:rsidP="00074867">
            <w:pPr>
              <w:widowControl/>
              <w:snapToGrid w:val="0"/>
              <w:jc w:val="center"/>
              <w:rPr>
                <w:rFonts w:ascii="ＭＳ ゴシック" w:eastAsia="ＭＳ ゴシック" w:hAnsi="ＭＳ ゴシック" w:cs="ＭＳ Ｐゴシック"/>
                <w:kern w:val="0"/>
                <w:sz w:val="24"/>
                <w:szCs w:val="24"/>
              </w:rPr>
            </w:pPr>
            <w:r w:rsidRPr="00813788">
              <w:rPr>
                <w:rFonts w:ascii="ＭＳ ゴシック" w:eastAsia="ＭＳ ゴシック"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9F149A" w14:textId="77777777" w:rsidR="00CE693C" w:rsidRPr="00813788" w:rsidRDefault="00CE693C" w:rsidP="00074867">
            <w:pPr>
              <w:widowControl/>
              <w:snapToGrid w:val="0"/>
              <w:jc w:val="center"/>
              <w:rPr>
                <w:rFonts w:ascii="ＭＳ 明朝" w:eastAsia="ＭＳ 明朝" w:hAnsi="ＭＳ 明朝" w:cs="ＭＳ Ｐゴシック"/>
                <w:kern w:val="0"/>
                <w:sz w:val="24"/>
                <w:szCs w:val="24"/>
              </w:rPr>
            </w:pPr>
            <w:r w:rsidRPr="00813788">
              <w:rPr>
                <w:rFonts w:ascii="ＭＳ 明朝" w:eastAsia="ＭＳ 明朝" w:hAnsi="ＭＳ 明朝" w:cs="ＭＳ Ｐゴシック" w:hint="eastAsia"/>
                <w:kern w:val="0"/>
                <w:sz w:val="24"/>
                <w:szCs w:val="24"/>
              </w:rPr>
              <w:t>令和　　　　年　　　　月　　　　日</w:t>
            </w:r>
          </w:p>
        </w:tc>
      </w:tr>
      <w:tr w:rsidR="00CE693C" w:rsidRPr="00813788" w14:paraId="64B8D345" w14:textId="77777777" w:rsidTr="00B13876">
        <w:trPr>
          <w:trHeight w:val="28"/>
        </w:trPr>
        <w:tc>
          <w:tcPr>
            <w:tcW w:w="9786" w:type="dxa"/>
            <w:gridSpan w:val="4"/>
            <w:tcBorders>
              <w:top w:val="single" w:sz="4" w:space="0" w:color="auto"/>
              <w:left w:val="nil"/>
              <w:bottom w:val="nil"/>
              <w:right w:val="nil"/>
            </w:tcBorders>
            <w:shd w:val="clear" w:color="auto" w:fill="auto"/>
            <w:noWrap/>
            <w:vAlign w:val="center"/>
          </w:tcPr>
          <w:p w14:paraId="718DB72B" w14:textId="77777777" w:rsidR="00CE693C" w:rsidRPr="00813788" w:rsidRDefault="00CE693C" w:rsidP="00B13876">
            <w:pPr>
              <w:widowControl/>
              <w:spacing w:line="320" w:lineRule="exact"/>
              <w:jc w:val="center"/>
              <w:rPr>
                <w:rFonts w:ascii="ＭＳ 明朝" w:eastAsia="ＭＳ 明朝" w:hAnsi="ＭＳ 明朝" w:cs="ＭＳ Ｐゴシック"/>
                <w:b/>
                <w:bCs/>
                <w:kern w:val="0"/>
                <w:sz w:val="26"/>
                <w:szCs w:val="26"/>
              </w:rPr>
            </w:pPr>
            <w:r w:rsidRPr="00813788">
              <w:rPr>
                <w:rFonts w:ascii="ＭＳ 明朝" w:eastAsia="ＭＳ 明朝" w:hAnsi="ＭＳ 明朝" w:cs="ＭＳ Ｐゴシック" w:hint="eastAsia"/>
                <w:b/>
                <w:bCs/>
                <w:kern w:val="0"/>
                <w:sz w:val="26"/>
                <w:szCs w:val="26"/>
              </w:rPr>
              <w:t>現在の取組状況をご記入下さい。</w:t>
            </w:r>
          </w:p>
        </w:tc>
      </w:tr>
      <w:tr w:rsidR="00CE693C" w:rsidRPr="00813788" w14:paraId="5CF8E13E" w14:textId="77777777" w:rsidTr="00B13876">
        <w:trPr>
          <w:trHeight w:val="42"/>
        </w:trPr>
        <w:tc>
          <w:tcPr>
            <w:tcW w:w="6804"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549DB25C" w14:textId="77777777" w:rsidR="00CE693C" w:rsidRPr="00813788" w:rsidRDefault="00CE693C" w:rsidP="00B13876">
            <w:pPr>
              <w:widowControl/>
              <w:jc w:val="center"/>
              <w:rPr>
                <w:rFonts w:ascii="ＭＳ ゴシック" w:eastAsia="ＭＳ ゴシック" w:hAnsi="ＭＳ ゴシック" w:cs="ＭＳ Ｐゴシック"/>
                <w:color w:val="FFFFFF"/>
                <w:kern w:val="0"/>
                <w:sz w:val="24"/>
                <w:szCs w:val="24"/>
              </w:rPr>
            </w:pPr>
            <w:r w:rsidRPr="00813788">
              <w:rPr>
                <w:rFonts w:ascii="ＭＳ ゴシック" w:eastAsia="ＭＳ ゴシック" w:hAnsi="ＭＳ ゴシック" w:cs="ＭＳ Ｐゴシック" w:hint="eastAsia"/>
                <w:color w:val="FFFFFF"/>
                <w:kern w:val="0"/>
                <w:sz w:val="24"/>
                <w:szCs w:val="24"/>
              </w:rPr>
              <w:t>具体的な事項</w:t>
            </w:r>
          </w:p>
        </w:tc>
        <w:tc>
          <w:tcPr>
            <w:tcW w:w="2982"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D04B8A" w14:textId="77777777" w:rsidR="00CE693C" w:rsidRPr="00813788" w:rsidRDefault="00CE693C" w:rsidP="00B13876">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 xml:space="preserve">○:実施 </w:t>
            </w:r>
          </w:p>
          <w:p w14:paraId="11EEB7FD" w14:textId="77777777" w:rsidR="00CE693C" w:rsidRPr="00813788" w:rsidRDefault="00CE693C" w:rsidP="00B13876">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×:実施していない</w:t>
            </w:r>
            <w:r w:rsidRPr="00813788">
              <w:rPr>
                <w:rFonts w:ascii="ＭＳ ゴシック" w:eastAsia="ＭＳ ゴシック" w:hAnsi="ＭＳ ゴシック" w:cs="ＭＳ Ｐゴシック" w:hint="eastAsia"/>
                <w:color w:val="FFFFFF"/>
                <w:kern w:val="0"/>
              </w:rPr>
              <w:br/>
              <w:t xml:space="preserve">△:今後、実施予定 </w:t>
            </w:r>
          </w:p>
          <w:p w14:paraId="0E1529FF" w14:textId="77777777" w:rsidR="00CE693C" w:rsidRPr="00813788" w:rsidRDefault="00CE693C" w:rsidP="00B13876">
            <w:pPr>
              <w:widowControl/>
              <w:rPr>
                <w:rFonts w:ascii="ＭＳ ゴシック" w:eastAsia="ＭＳ ゴシック" w:hAnsi="ＭＳ ゴシック" w:cs="ＭＳ Ｐゴシック"/>
                <w:color w:val="FFFFFF"/>
                <w:kern w:val="0"/>
              </w:rPr>
            </w:pPr>
            <w:r w:rsidRPr="00813788">
              <w:rPr>
                <w:rFonts w:ascii="ＭＳ ゴシック" w:eastAsia="ＭＳ ゴシック" w:hAnsi="ＭＳ ゴシック" w:cs="ＭＳ Ｐゴシック" w:hint="eastAsia"/>
                <w:color w:val="FFFFFF"/>
                <w:kern w:val="0"/>
              </w:rPr>
              <w:t xml:space="preserve">－:該当しない　　　</w:t>
            </w:r>
          </w:p>
        </w:tc>
      </w:tr>
      <w:tr w:rsidR="00CE693C" w:rsidRPr="00813788" w14:paraId="37E2C03D" w14:textId="77777777" w:rsidTr="00074867">
        <w:trPr>
          <w:trHeight w:val="258"/>
        </w:trPr>
        <w:tc>
          <w:tcPr>
            <w:tcW w:w="852" w:type="dxa"/>
            <w:tcBorders>
              <w:top w:val="single" w:sz="4" w:space="0" w:color="auto"/>
              <w:left w:val="single" w:sz="4" w:space="0" w:color="auto"/>
              <w:bottom w:val="single" w:sz="4" w:space="0" w:color="auto"/>
              <w:right w:val="single" w:sz="4" w:space="0" w:color="auto"/>
            </w:tcBorders>
            <w:shd w:val="clear" w:color="auto" w:fill="B9D9A3"/>
            <w:vAlign w:val="center"/>
          </w:tcPr>
          <w:p w14:paraId="52E5FDE9" w14:textId="77777777" w:rsidR="00CE693C" w:rsidRPr="00813788" w:rsidRDefault="00CE693C" w:rsidP="00B13876">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1</w:t>
            </w:r>
          </w:p>
        </w:tc>
        <w:tc>
          <w:tcPr>
            <w:tcW w:w="8934" w:type="dxa"/>
            <w:gridSpan w:val="3"/>
            <w:tcBorders>
              <w:top w:val="single" w:sz="4" w:space="0" w:color="auto"/>
              <w:left w:val="single" w:sz="4" w:space="0" w:color="auto"/>
              <w:bottom w:val="single" w:sz="4" w:space="0" w:color="auto"/>
              <w:right w:val="single" w:sz="4" w:space="0" w:color="auto"/>
            </w:tcBorders>
            <w:shd w:val="clear" w:color="auto" w:fill="B9D9A3"/>
            <w:vAlign w:val="center"/>
          </w:tcPr>
          <w:p w14:paraId="5C4AAD2F" w14:textId="77777777" w:rsidR="00CE693C" w:rsidRPr="00813788" w:rsidRDefault="00CE693C" w:rsidP="00074867">
            <w:pPr>
              <w:widowControl/>
              <w:snapToGrid w:val="0"/>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構成員の作業安全確保のために必要な支援を行う</w:t>
            </w:r>
          </w:p>
        </w:tc>
      </w:tr>
      <w:tr w:rsidR="00CE693C" w:rsidRPr="00813788" w14:paraId="6A94952C" w14:textId="77777777" w:rsidTr="00B13876">
        <w:trPr>
          <w:trHeight w:val="4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A7AC"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E3E36"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構成員の意識改革のための啓発活動を実施する。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7774"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CE693C" w:rsidRPr="00813788" w14:paraId="3A1418BA"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BB8E3"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0B8A0" w14:textId="77777777" w:rsidR="00CE693C" w:rsidRPr="00813788" w:rsidRDefault="00CE693C" w:rsidP="00074867">
            <w:pPr>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構成員に対し、最新の知見や優良事例等に関する様々な情報を積極的に提供する。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7BC00"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CE693C" w:rsidRPr="00813788" w14:paraId="6C6D7AA6"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57169" w14:textId="77777777" w:rsidR="00CE693C" w:rsidRPr="00813788" w:rsidRDefault="00CE693C" w:rsidP="00B13876">
            <w:pPr>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C9AD1" w14:textId="77777777" w:rsidR="00CE693C" w:rsidRPr="00813788" w:rsidRDefault="00CE693C" w:rsidP="00074867">
            <w:pPr>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構成員の安全対策の対応力の向上のための研修の実施や、外部の研修の紹介を行う。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1D51"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CE693C" w:rsidRPr="00813788" w14:paraId="6C284BE8"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246C"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④</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D0F4A"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構成員が共同利用する場所等を管理している場合は、安全に配慮して作業環境の改善や整備を行う。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4B5E"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 xml:space="preserve">　</w:t>
            </w:r>
          </w:p>
        </w:tc>
      </w:tr>
      <w:tr w:rsidR="00CE693C" w:rsidRPr="00813788" w14:paraId="2CAF32AF"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0F4FFA9"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⑤</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0E451"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構成員の安全に配慮された資機材等の導入・更新に対し助言や支援を行う。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743BCCF" w14:textId="77777777" w:rsidR="00CE693C" w:rsidRPr="00813788" w:rsidRDefault="00CE693C" w:rsidP="00B13876">
            <w:pPr>
              <w:widowControl/>
              <w:jc w:val="left"/>
              <w:rPr>
                <w:rFonts w:cs="ＭＳ Ｐゴシック"/>
                <w:color w:val="000000"/>
                <w:kern w:val="0"/>
                <w:sz w:val="24"/>
                <w:szCs w:val="24"/>
              </w:rPr>
            </w:pPr>
          </w:p>
        </w:tc>
      </w:tr>
      <w:tr w:rsidR="00CE693C" w:rsidRPr="00813788" w14:paraId="0FFD47A7"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838231D"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⑥</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7EA92"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行政等への報告義務のない軽微な負傷を含む事故事例やヒヤリ・ハット事例を分析・共有し、構成員の安全対策に活かす。</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50DED77A" w14:textId="77777777" w:rsidR="00CE693C" w:rsidRPr="00813788" w:rsidRDefault="00CE693C" w:rsidP="00B13876">
            <w:pPr>
              <w:widowControl/>
              <w:jc w:val="left"/>
              <w:rPr>
                <w:rFonts w:cs="ＭＳ Ｐゴシック"/>
                <w:color w:val="000000"/>
                <w:kern w:val="0"/>
                <w:sz w:val="24"/>
                <w:szCs w:val="24"/>
              </w:rPr>
            </w:pPr>
          </w:p>
        </w:tc>
      </w:tr>
      <w:tr w:rsidR="00CE693C" w:rsidRPr="00813788" w14:paraId="43449AD5"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B28D77"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⑦</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9BFC3"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構成員向けの作業安全に係るガイドライン等の作成又は既存のガイドライン等の周知を行う。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206E51CB" w14:textId="77777777" w:rsidR="00CE693C" w:rsidRPr="00813788" w:rsidRDefault="00CE693C" w:rsidP="00B13876">
            <w:pPr>
              <w:widowControl/>
              <w:jc w:val="left"/>
              <w:rPr>
                <w:rFonts w:cs="ＭＳ Ｐゴシック"/>
                <w:color w:val="000000"/>
                <w:kern w:val="0"/>
                <w:sz w:val="24"/>
                <w:szCs w:val="24"/>
              </w:rPr>
            </w:pPr>
          </w:p>
        </w:tc>
      </w:tr>
      <w:tr w:rsidR="00CE693C" w:rsidRPr="00813788" w14:paraId="27D9C544"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9F4BF29"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⑧</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6634E"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構成員からの安全対策に係る相談体制を整備する。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62C9840" w14:textId="77777777" w:rsidR="00CE693C" w:rsidRPr="00813788" w:rsidRDefault="00CE693C" w:rsidP="00B13876">
            <w:pPr>
              <w:widowControl/>
              <w:jc w:val="left"/>
              <w:rPr>
                <w:rFonts w:cs="ＭＳ Ｐゴシック"/>
                <w:color w:val="000000"/>
                <w:kern w:val="0"/>
                <w:sz w:val="24"/>
                <w:szCs w:val="24"/>
              </w:rPr>
            </w:pPr>
          </w:p>
        </w:tc>
      </w:tr>
      <w:tr w:rsidR="00CE693C" w:rsidRPr="00813788" w14:paraId="51F83E6B"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8717879"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1</w:t>
            </w:r>
            <w:r w:rsidRPr="00813788">
              <w:rPr>
                <w:rFonts w:cs="ＭＳ Ｐゴシック"/>
                <w:color w:val="000000"/>
                <w:kern w:val="0"/>
                <w:sz w:val="24"/>
                <w:szCs w:val="24"/>
              </w:rPr>
              <w:t>-</w:t>
            </w:r>
            <w:r w:rsidRPr="00813788">
              <w:rPr>
                <w:rFonts w:cs="ＭＳ Ｐゴシック" w:hint="eastAsia"/>
                <w:color w:val="000000"/>
                <w:kern w:val="0"/>
                <w:sz w:val="24"/>
                <w:szCs w:val="24"/>
              </w:rPr>
              <w:t>⑨</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7B1B1"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効果的な作業安全対策を講じるために関係機関等との連携を図る。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61D8B72E" w14:textId="77777777" w:rsidR="00CE693C" w:rsidRPr="00813788" w:rsidRDefault="00CE693C" w:rsidP="00B13876">
            <w:pPr>
              <w:widowControl/>
              <w:jc w:val="left"/>
              <w:rPr>
                <w:rFonts w:cs="ＭＳ Ｐゴシック"/>
                <w:color w:val="000000"/>
                <w:kern w:val="0"/>
                <w:sz w:val="24"/>
                <w:szCs w:val="24"/>
              </w:rPr>
            </w:pPr>
          </w:p>
        </w:tc>
      </w:tr>
      <w:tr w:rsidR="00CE693C" w:rsidRPr="00813788" w14:paraId="3E93E089"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8D08D"/>
            <w:vAlign w:val="center"/>
          </w:tcPr>
          <w:p w14:paraId="3B7F7F7D" w14:textId="77777777" w:rsidR="00CE693C" w:rsidRPr="00813788" w:rsidRDefault="00CE693C" w:rsidP="00B13876">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ＭＳ Ｐゴシック" w:hint="eastAsia"/>
                <w:color w:val="000000"/>
                <w:kern w:val="0"/>
                <w:sz w:val="24"/>
                <w:szCs w:val="24"/>
              </w:rPr>
              <w:t>2</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8D08D"/>
            <w:vAlign w:val="center"/>
          </w:tcPr>
          <w:p w14:paraId="254AB87A" w14:textId="77777777" w:rsidR="00CE693C" w:rsidRPr="00813788" w:rsidRDefault="00CE693C" w:rsidP="00B13876">
            <w:pPr>
              <w:widowControl/>
              <w:jc w:val="left"/>
              <w:rPr>
                <w:rFonts w:ascii="ＭＳ ゴシック" w:eastAsia="ＭＳ ゴシック" w:hAnsi="ＭＳ ゴシック" w:cs="ＭＳ Ｐゴシック"/>
                <w:color w:val="000000"/>
                <w:kern w:val="0"/>
                <w:sz w:val="24"/>
                <w:szCs w:val="24"/>
              </w:rPr>
            </w:pPr>
            <w:r w:rsidRPr="00813788">
              <w:rPr>
                <w:rFonts w:ascii="ＭＳ ゴシック" w:eastAsia="ＭＳ ゴシック" w:hAnsi="ＭＳ ゴシック" w:cs="Times New Roman" w:hint="eastAsia"/>
                <w:color w:val="000000"/>
                <w:sz w:val="24"/>
                <w:szCs w:val="24"/>
              </w:rPr>
              <w:t>構成員の事故発生時に備えた措置を講じる</w:t>
            </w:r>
          </w:p>
        </w:tc>
      </w:tr>
      <w:tr w:rsidR="00CE693C" w:rsidRPr="00813788" w14:paraId="178A50FA"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19B4CC"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2</w:t>
            </w:r>
            <w:r w:rsidRPr="00813788">
              <w:rPr>
                <w:rFonts w:cs="ＭＳ Ｐゴシック"/>
                <w:color w:val="000000"/>
                <w:kern w:val="0"/>
                <w:sz w:val="24"/>
                <w:szCs w:val="24"/>
              </w:rPr>
              <w:t>-</w:t>
            </w:r>
            <w:r w:rsidRPr="00813788">
              <w:rPr>
                <w:rFonts w:cs="ＭＳ Ｐゴシック" w:hint="eastAsia"/>
                <w:color w:val="000000"/>
                <w:kern w:val="0"/>
                <w:sz w:val="24"/>
                <w:szCs w:val="24"/>
              </w:rPr>
              <w:t>①</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9C575"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構成員の労災保険等の加入状況や意向等を把握し、補償措置の確保を支援する。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5E59010E" w14:textId="77777777" w:rsidR="00CE693C" w:rsidRPr="00813788" w:rsidRDefault="00CE693C" w:rsidP="00B13876">
            <w:pPr>
              <w:widowControl/>
              <w:jc w:val="left"/>
              <w:rPr>
                <w:rFonts w:cs="ＭＳ Ｐゴシック"/>
                <w:color w:val="000000"/>
                <w:kern w:val="0"/>
                <w:sz w:val="24"/>
                <w:szCs w:val="24"/>
              </w:rPr>
            </w:pPr>
          </w:p>
        </w:tc>
      </w:tr>
      <w:tr w:rsidR="00CE693C" w:rsidRPr="00813788" w14:paraId="0753B15B"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05146F6"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2</w:t>
            </w:r>
            <w:r w:rsidRPr="00813788">
              <w:rPr>
                <w:rFonts w:cs="ＭＳ Ｐゴシック"/>
                <w:color w:val="000000"/>
                <w:kern w:val="0"/>
                <w:sz w:val="24"/>
                <w:szCs w:val="24"/>
              </w:rPr>
              <w:t>-</w:t>
            </w:r>
            <w:r w:rsidRPr="00813788">
              <w:rPr>
                <w:rFonts w:cs="ＭＳ Ｐゴシック" w:hint="eastAsia"/>
                <w:color w:val="000000"/>
                <w:kern w:val="0"/>
                <w:sz w:val="24"/>
                <w:szCs w:val="24"/>
              </w:rPr>
              <w:t>②</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C116D"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必要な場合は労災保険特別加入団体を設立し、特別加入の受け皿となる。</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04D55612" w14:textId="77777777" w:rsidR="00CE693C" w:rsidRPr="00813788" w:rsidRDefault="00CE693C" w:rsidP="00B13876">
            <w:pPr>
              <w:widowControl/>
              <w:jc w:val="left"/>
              <w:rPr>
                <w:rFonts w:cs="ＭＳ Ｐゴシック"/>
                <w:color w:val="000000"/>
                <w:kern w:val="0"/>
                <w:sz w:val="24"/>
                <w:szCs w:val="24"/>
              </w:rPr>
            </w:pPr>
          </w:p>
        </w:tc>
      </w:tr>
      <w:tr w:rsidR="00CE693C" w:rsidRPr="00813788" w14:paraId="40F091CB" w14:textId="77777777" w:rsidTr="00B13876">
        <w:trPr>
          <w:trHeight w:val="4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0C7A81B" w14:textId="77777777" w:rsidR="00CE693C" w:rsidRPr="00813788" w:rsidRDefault="00CE693C" w:rsidP="00B13876">
            <w:pPr>
              <w:widowControl/>
              <w:jc w:val="left"/>
              <w:rPr>
                <w:rFonts w:cs="ＭＳ Ｐゴシック"/>
                <w:color w:val="000000"/>
                <w:kern w:val="0"/>
                <w:sz w:val="24"/>
                <w:szCs w:val="24"/>
              </w:rPr>
            </w:pPr>
            <w:r w:rsidRPr="00813788">
              <w:rPr>
                <w:rFonts w:cs="ＭＳ Ｐゴシック" w:hint="eastAsia"/>
                <w:color w:val="000000"/>
                <w:kern w:val="0"/>
                <w:sz w:val="24"/>
                <w:szCs w:val="24"/>
              </w:rPr>
              <w:t>2</w:t>
            </w:r>
            <w:r w:rsidRPr="00813788">
              <w:rPr>
                <w:rFonts w:cs="ＭＳ Ｐゴシック"/>
                <w:color w:val="000000"/>
                <w:kern w:val="0"/>
                <w:sz w:val="24"/>
                <w:szCs w:val="24"/>
              </w:rPr>
              <w:t>-</w:t>
            </w:r>
            <w:r w:rsidRPr="00813788">
              <w:rPr>
                <w:rFonts w:cs="ＭＳ Ｐゴシック" w:hint="eastAsia"/>
                <w:color w:val="000000"/>
                <w:kern w:val="0"/>
                <w:sz w:val="24"/>
                <w:szCs w:val="24"/>
              </w:rPr>
              <w:t>③</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8E88D" w14:textId="77777777" w:rsidR="00CE693C" w:rsidRPr="00813788" w:rsidRDefault="00CE693C" w:rsidP="00074867">
            <w:pPr>
              <w:widowControl/>
              <w:snapToGrid w:val="0"/>
              <w:jc w:val="left"/>
              <w:rPr>
                <w:rFonts w:cs="ＭＳ Ｐゴシック"/>
                <w:color w:val="000000"/>
                <w:kern w:val="0"/>
                <w:sz w:val="24"/>
                <w:szCs w:val="24"/>
              </w:rPr>
            </w:pPr>
            <w:r w:rsidRPr="00813788">
              <w:rPr>
                <w:rFonts w:cs="ＭＳ Ｐゴシック" w:hint="eastAsia"/>
                <w:color w:val="000000"/>
                <w:kern w:val="0"/>
                <w:sz w:val="24"/>
                <w:szCs w:val="24"/>
              </w:rPr>
              <w:t>構成員が事故発生時の事業継続のために行う準備を支援する。また、事故発生時に積極的に支援を行う。特に事故発生時に迅速に救難対応できるよう、関係機関や構成員との連絡体制の確保や訓練を行う。</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14:paraId="7D4E53C4" w14:textId="77777777" w:rsidR="00CE693C" w:rsidRPr="00813788" w:rsidRDefault="00CE693C" w:rsidP="00B13876">
            <w:pPr>
              <w:widowControl/>
              <w:jc w:val="left"/>
              <w:rPr>
                <w:rFonts w:cs="ＭＳ Ｐゴシック"/>
                <w:color w:val="000000"/>
                <w:kern w:val="0"/>
                <w:sz w:val="24"/>
                <w:szCs w:val="24"/>
              </w:rPr>
            </w:pPr>
          </w:p>
        </w:tc>
      </w:tr>
    </w:tbl>
    <w:p w14:paraId="0F2F2459" w14:textId="77777777" w:rsidR="00B66A62" w:rsidRPr="00CE693C" w:rsidRDefault="00B66A62" w:rsidP="00074867">
      <w:pPr>
        <w:rPr>
          <w:rFonts w:hint="eastAsia"/>
        </w:rPr>
      </w:pPr>
    </w:p>
    <w:sectPr w:rsidR="00B66A62" w:rsidRPr="00CE693C" w:rsidSect="00074867">
      <w:footerReference w:type="default" r:id="rId6"/>
      <w:pgSz w:w="11906" w:h="16838" w:code="9"/>
      <w:pgMar w:top="426" w:right="1134" w:bottom="568" w:left="1134" w:header="851"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2A06" w14:textId="77777777" w:rsidR="00CE693C" w:rsidRDefault="00CE693C" w:rsidP="00CE693C">
      <w:r>
        <w:separator/>
      </w:r>
    </w:p>
  </w:endnote>
  <w:endnote w:type="continuationSeparator" w:id="0">
    <w:p w14:paraId="60AF951D" w14:textId="77777777" w:rsidR="00CE693C" w:rsidRDefault="00CE693C" w:rsidP="00CE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32326"/>
      <w:docPartObj>
        <w:docPartGallery w:val="Page Numbers (Bottom of Page)"/>
        <w:docPartUnique/>
      </w:docPartObj>
    </w:sdtPr>
    <w:sdtEndPr/>
    <w:sdtContent>
      <w:sdt>
        <w:sdtPr>
          <w:id w:val="1728636285"/>
          <w:docPartObj>
            <w:docPartGallery w:val="Page Numbers (Top of Page)"/>
            <w:docPartUnique/>
          </w:docPartObj>
        </w:sdtPr>
        <w:sdtEndPr/>
        <w:sdtContent>
          <w:p w14:paraId="35F660C7" w14:textId="77777777" w:rsidR="00CE693C" w:rsidRDefault="00CE693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47EB829E" w14:textId="77777777" w:rsidR="00CE693C" w:rsidRDefault="00CE6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11E6" w14:textId="77777777" w:rsidR="00CE693C" w:rsidRDefault="00CE693C" w:rsidP="00CE693C">
      <w:r>
        <w:separator/>
      </w:r>
    </w:p>
  </w:footnote>
  <w:footnote w:type="continuationSeparator" w:id="0">
    <w:p w14:paraId="014502CA" w14:textId="77777777" w:rsidR="00CE693C" w:rsidRDefault="00CE693C" w:rsidP="00CE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3C"/>
    <w:rsid w:val="00074867"/>
    <w:rsid w:val="00955424"/>
    <w:rsid w:val="0097582E"/>
    <w:rsid w:val="00B66A62"/>
    <w:rsid w:val="00C27D23"/>
    <w:rsid w:val="00CE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788C99"/>
  <w15:chartTrackingRefBased/>
  <w15:docId w15:val="{0489962D-CD96-46C8-9CD3-4ED6251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93C"/>
    <w:pPr>
      <w:tabs>
        <w:tab w:val="center" w:pos="4252"/>
        <w:tab w:val="right" w:pos="8504"/>
      </w:tabs>
      <w:snapToGrid w:val="0"/>
    </w:pPr>
  </w:style>
  <w:style w:type="character" w:customStyle="1" w:styleId="a4">
    <w:name w:val="ヘッダー (文字)"/>
    <w:basedOn w:val="a0"/>
    <w:link w:val="a3"/>
    <w:uiPriority w:val="99"/>
    <w:rsid w:val="00CE693C"/>
  </w:style>
  <w:style w:type="paragraph" w:styleId="a5">
    <w:name w:val="footer"/>
    <w:basedOn w:val="a"/>
    <w:link w:val="a6"/>
    <w:uiPriority w:val="99"/>
    <w:unhideWhenUsed/>
    <w:rsid w:val="00CE693C"/>
    <w:pPr>
      <w:tabs>
        <w:tab w:val="center" w:pos="4252"/>
        <w:tab w:val="right" w:pos="8504"/>
      </w:tabs>
      <w:snapToGrid w:val="0"/>
    </w:pPr>
  </w:style>
  <w:style w:type="character" w:customStyle="1" w:styleId="a6">
    <w:name w:val="フッター (文字)"/>
    <w:basedOn w:val="a0"/>
    <w:link w:val="a5"/>
    <w:uiPriority w:val="99"/>
    <w:rsid w:val="00CE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緑川　峻太</cp:lastModifiedBy>
  <cp:revision>2</cp:revision>
  <dcterms:created xsi:type="dcterms:W3CDTF">2021-04-16T01:43:00Z</dcterms:created>
  <dcterms:modified xsi:type="dcterms:W3CDTF">2022-02-03T09:03:00Z</dcterms:modified>
</cp:coreProperties>
</file>